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tLeast"/>
        <w:jc w:val="center"/>
        <w:rPr>
          <w:rFonts w:cs="宋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44"/>
          <w:szCs w:val="44"/>
        </w:rPr>
        <w:t>政府网站工作年度报表</w:t>
      </w:r>
    </w:p>
    <w:p>
      <w:pPr>
        <w:widowControl/>
        <w:spacing w:line="432" w:lineRule="atLeast"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　2019　年度）</w:t>
      </w:r>
    </w:p>
    <w:p>
      <w:pPr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填报单位：黄山市文化和旅游局</w:t>
      </w:r>
    </w:p>
    <w:tbl>
      <w:tblPr>
        <w:tblStyle w:val="5"/>
        <w:tblW w:w="87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2580"/>
        <w:gridCol w:w="150"/>
        <w:gridCol w:w="1874"/>
        <w:gridCol w:w="386"/>
        <w:gridCol w:w="710"/>
        <w:gridCol w:w="12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网站名称</w:t>
            </w:r>
          </w:p>
        </w:tc>
        <w:tc>
          <w:tcPr>
            <w:tcW w:w="69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黄山市文化和旅游局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首页网址</w:t>
            </w:r>
          </w:p>
        </w:tc>
        <w:tc>
          <w:tcPr>
            <w:tcW w:w="69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http://wlj.huangshan.gov.cn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主办单位</w:t>
            </w:r>
          </w:p>
        </w:tc>
        <w:tc>
          <w:tcPr>
            <w:tcW w:w="69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黄山市文化和旅游局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网站类型</w:t>
            </w:r>
          </w:p>
        </w:tc>
        <w:tc>
          <w:tcPr>
            <w:tcW w:w="69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部门网站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政府网站标识码</w:t>
            </w:r>
          </w:p>
        </w:tc>
        <w:tc>
          <w:tcPr>
            <w:tcW w:w="69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3410000016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ICP备案号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皖ICP备19013464号-1</w:t>
            </w:r>
          </w:p>
        </w:tc>
        <w:tc>
          <w:tcPr>
            <w:tcW w:w="20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公安机关备案号</w:t>
            </w:r>
          </w:p>
        </w:tc>
        <w:tc>
          <w:tcPr>
            <w:tcW w:w="23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皖公网安备 34100002000108号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独立用户访问总量（单位：个）</w:t>
            </w:r>
          </w:p>
        </w:tc>
        <w:tc>
          <w:tcPr>
            <w:tcW w:w="69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44294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网站总访问量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（单位：次）</w:t>
            </w:r>
          </w:p>
        </w:tc>
        <w:tc>
          <w:tcPr>
            <w:tcW w:w="69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1425277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信息发布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（单位：条）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总数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概况类信息更新量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政务动态信息更新量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信息公开目录信息更新量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专栏专题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（单位：个）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维护数量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新开设数量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解读回应</w:t>
            </w:r>
          </w:p>
        </w:tc>
        <w:tc>
          <w:tcPr>
            <w:tcW w:w="27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解读信息发布</w:t>
            </w: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总数（单位：条）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解读材料数量（单位：条）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解读产品数量（单位：个）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媒体评论文章数量（单位：篇）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回应公众关注热点或重大舆情数量（单位：次）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办事服务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是否发布服务事项目录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注册用户数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（单位：个）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20159253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政务服务事项数量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（单位：项）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可全程在线办理政务服务事项数量（单位：项）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办件量（单位：件）</w:t>
            </w: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总数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自然人办件量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法人办件量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互动交流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是否使用统一平台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留言办理</w:t>
            </w: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收到留言数量（单位：条）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办结留言数量（单位：条）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平均办理时间（单位：天）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公开答复数量（单位：条）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征集调查</w:t>
            </w: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征集调查期数（单位：期）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收到意见数量（单位：条）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公布调查结果期数（单位：期）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在线访谈</w:t>
            </w: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访谈期数（单位：期）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网民留言数量（单位：条）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答复网民提问数量（单位：条）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是否提供智能问答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安全防护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安全检测评估次数（单位：次）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发现问题数量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（单位：个）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问题整改数量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（单位：个）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是否建立安全监测预警机制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是否开展应急演练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是否明确网站安全责任人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移动新媒体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是否有移动新媒体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微博</w:t>
            </w:r>
          </w:p>
        </w:tc>
        <w:tc>
          <w:tcPr>
            <w:tcW w:w="2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名称：</w:t>
            </w:r>
          </w:p>
        </w:tc>
        <w:tc>
          <w:tcPr>
            <w:tcW w:w="19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黄山市文化和旅游局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信息发布量（单位：条）</w:t>
            </w:r>
          </w:p>
        </w:tc>
        <w:tc>
          <w:tcPr>
            <w:tcW w:w="19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关注量（单位：个）</w:t>
            </w:r>
          </w:p>
        </w:tc>
        <w:tc>
          <w:tcPr>
            <w:tcW w:w="19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8764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微信</w:t>
            </w:r>
          </w:p>
        </w:tc>
        <w:tc>
          <w:tcPr>
            <w:tcW w:w="2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9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黄山市文化和旅游局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信息发布量（单位：条）</w:t>
            </w:r>
          </w:p>
        </w:tc>
        <w:tc>
          <w:tcPr>
            <w:tcW w:w="19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订阅数（单位：个）</w:t>
            </w:r>
          </w:p>
        </w:tc>
        <w:tc>
          <w:tcPr>
            <w:tcW w:w="19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56820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</w:t>
            </w:r>
          </w:p>
        </w:tc>
        <w:tc>
          <w:tcPr>
            <w:tcW w:w="4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创新发展</w:t>
            </w:r>
          </w:p>
        </w:tc>
        <w:tc>
          <w:tcPr>
            <w:tcW w:w="69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199" w:leftChars="95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搜索即服务　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多语言版本　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无障碍浏览　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千人千网</w:t>
            </w:r>
          </w:p>
          <w:p>
            <w:pPr>
              <w:widowControl/>
              <w:ind w:firstLine="2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√其他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无   </w:t>
            </w:r>
          </w:p>
        </w:tc>
      </w:tr>
    </w:tbl>
    <w:p>
      <w:pPr>
        <w:rPr>
          <w:rFonts w:ascii="仿宋_GB2312" w:hAnsi="仿宋_GB2312" w:eastAsia="仿宋_GB2312" w:cs="仿宋_GB2312"/>
          <w:kern w:val="0"/>
          <w:sz w:val="24"/>
        </w:rPr>
      </w:pPr>
    </w:p>
    <w:p>
      <w:pPr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单位负责人：徐达河      审核人：谢群锋    填报人：芦峰</w:t>
      </w:r>
    </w:p>
    <w:p>
      <w:pPr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联系电话： 0559-2539975           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填报日期：2019年12月31日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65756"/>
    <w:rsid w:val="001924FA"/>
    <w:rsid w:val="001E017F"/>
    <w:rsid w:val="00565DFF"/>
    <w:rsid w:val="005D47FE"/>
    <w:rsid w:val="006A29A5"/>
    <w:rsid w:val="006E12CF"/>
    <w:rsid w:val="00720332"/>
    <w:rsid w:val="00886053"/>
    <w:rsid w:val="00A23C5F"/>
    <w:rsid w:val="00A34605"/>
    <w:rsid w:val="00B75C80"/>
    <w:rsid w:val="00B96A64"/>
    <w:rsid w:val="00BA2F18"/>
    <w:rsid w:val="00C70C48"/>
    <w:rsid w:val="00EB0025"/>
    <w:rsid w:val="00FF0F4B"/>
    <w:rsid w:val="03116E5B"/>
    <w:rsid w:val="071F0DB1"/>
    <w:rsid w:val="0BFD513F"/>
    <w:rsid w:val="0EA4284F"/>
    <w:rsid w:val="138F3D3B"/>
    <w:rsid w:val="2DA9346B"/>
    <w:rsid w:val="315F53EA"/>
    <w:rsid w:val="37F76341"/>
    <w:rsid w:val="484750C6"/>
    <w:rsid w:val="48DA64CD"/>
    <w:rsid w:val="55073BC6"/>
    <w:rsid w:val="56F350DD"/>
    <w:rsid w:val="5C765756"/>
    <w:rsid w:val="605F74EA"/>
    <w:rsid w:val="61BB69A1"/>
    <w:rsid w:val="6D177B17"/>
    <w:rsid w:val="6DEE7663"/>
    <w:rsid w:val="7EF5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183</Words>
  <Characters>1047</Characters>
  <Lines>8</Lines>
  <Paragraphs>2</Paragraphs>
  <TotalTime>222</TotalTime>
  <ScaleCrop>false</ScaleCrop>
  <LinksUpToDate>false</LinksUpToDate>
  <CharactersWithSpaces>1228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2018-12-28T00:29:00Z</dcterms:created>
  <dc:creator>海笑</dc:creator>
  <cp:lastModifiedBy>蓝色北极光1384441277</cp:lastModifiedBy>
  <dcterms:modified xsi:type="dcterms:W3CDTF">2020-01-16T01:10:09Z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